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C8" w:rsidRDefault="00AF4B7E" w:rsidP="00FD366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ГКОУ ВО «</w:t>
      </w:r>
      <w:r w:rsidR="00F22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Гусь-Хрустальная 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пециальная (коррекционная)</w:t>
      </w:r>
    </w:p>
    <w:p w:rsidR="00AF4B7E" w:rsidRDefault="00AF4B7E" w:rsidP="00F22AC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общеобразовательная школа</w:t>
      </w:r>
      <w:r w:rsidR="00F22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- интернат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1B8E" w:rsidRDefault="00AF1B8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22AC8" w:rsidRPr="00F22AC8" w:rsidRDefault="00AF4B7E" w:rsidP="00F22AC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Выступление на </w:t>
      </w:r>
      <w:r w:rsidR="00F22AC8" w:rsidRPr="00F22AC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Методической копилке</w:t>
      </w:r>
    </w:p>
    <w:p w:rsidR="00AF4B7E" w:rsidRDefault="00F22AC8" w:rsidP="00F2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22AC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(для педагогов, которые занимаются с учащимися надомного обучения и реализуют специальные индивидуальные программы развития)</w:t>
      </w:r>
    </w:p>
    <w:p w:rsidR="00F22AC8" w:rsidRDefault="00F22AC8" w:rsidP="00F2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22AC8" w:rsidRPr="00AF4B7E" w:rsidRDefault="00F22AC8" w:rsidP="00F2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AF4B7E" w:rsidRPr="00F22AC8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  <w:r w:rsidRPr="00F22AC8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  <w:t>«Значение игры в учебно-воспитательном процессе детей надомного обучения»</w:t>
      </w:r>
    </w:p>
    <w:p w:rsidR="00AF4B7E" w:rsidRPr="00F22AC8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</w:t>
      </w: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F22A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Патрогина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Н.В.</w:t>
      </w:r>
    </w:p>
    <w:p w:rsidR="00AF4B7E" w:rsidRDefault="00AF4B7E" w:rsidP="00F22A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  учитель инд</w:t>
      </w:r>
      <w:r w:rsidR="00F22A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ивидуального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обучения</w:t>
      </w: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</w:t>
      </w: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</w:t>
      </w:r>
    </w:p>
    <w:p w:rsidR="00AF4B7E" w:rsidRDefault="00AF4B7E" w:rsidP="00AF4B7E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F22AC8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AF4B7E" w:rsidRDefault="00AF4B7E" w:rsidP="00AF4B7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6D3EF3" w:rsidRDefault="006D3EF3" w:rsidP="00AF4B7E">
      <w:pPr>
        <w:pStyle w:val="c1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6D3EF3" w:rsidRDefault="006D3EF3" w:rsidP="00AF4B7E">
      <w:pPr>
        <w:pStyle w:val="c1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392D2E" w:rsidRPr="00C9012F" w:rsidRDefault="009851E5" w:rsidP="00AF4B7E">
      <w:pPr>
        <w:pStyle w:val="c12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lastRenderedPageBreak/>
        <w:t xml:space="preserve">Значение </w:t>
      </w:r>
      <w:r w:rsidR="00392D2E" w:rsidRPr="00C9012F">
        <w:rPr>
          <w:rStyle w:val="c0"/>
          <w:b/>
          <w:bCs/>
          <w:color w:val="000000" w:themeColor="text1"/>
          <w:sz w:val="28"/>
          <w:szCs w:val="28"/>
        </w:rPr>
        <w:t xml:space="preserve"> игры в учебно-воспитательном процессе</w:t>
      </w:r>
    </w:p>
    <w:p w:rsidR="00392D2E" w:rsidRPr="00C9012F" w:rsidRDefault="00392D2E" w:rsidP="00AF4B7E">
      <w:pPr>
        <w:pStyle w:val="c13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 xml:space="preserve">детей </w:t>
      </w:r>
      <w:r w:rsidR="009851E5">
        <w:rPr>
          <w:rStyle w:val="c0"/>
          <w:b/>
          <w:bCs/>
          <w:color w:val="000000" w:themeColor="text1"/>
          <w:sz w:val="28"/>
          <w:szCs w:val="28"/>
        </w:rPr>
        <w:t>надомного обучения</w:t>
      </w:r>
    </w:p>
    <w:p w:rsidR="00AF4B7E" w:rsidRDefault="00AF4B7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rStyle w:val="c0"/>
          <w:color w:val="000000" w:themeColor="text1"/>
          <w:sz w:val="28"/>
          <w:szCs w:val="28"/>
        </w:rPr>
      </w:pP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Согласно Концепции модернизации образования генеральной стратегией российского общества на современном этапе является равный доступ молодых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проживания, национальной принадлежности и состояния здоровья.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Основная цель коррек</w:t>
      </w:r>
      <w:r w:rsidR="00C9012F" w:rsidRPr="00C9012F">
        <w:rPr>
          <w:rStyle w:val="c0"/>
          <w:color w:val="000000" w:themeColor="text1"/>
          <w:sz w:val="28"/>
          <w:szCs w:val="28"/>
          <w:u w:val="single"/>
        </w:rPr>
        <w:t>ционного образования</w:t>
      </w:r>
      <w:r w:rsidRPr="00C9012F">
        <w:rPr>
          <w:rStyle w:val="c0"/>
          <w:color w:val="000000" w:themeColor="text1"/>
          <w:sz w:val="28"/>
          <w:szCs w:val="28"/>
        </w:rPr>
        <w:t> – обеспечение доступа к качественному образованию детей с ОВЗ, формирование коммуникативной компетенции для их максимальной адаптации и полноценной интеграции в общество.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Задачи коррекционного образования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создание эффективной системы психолого</w:t>
      </w:r>
      <w:r w:rsidR="00077F28">
        <w:rPr>
          <w:rStyle w:val="c0"/>
          <w:color w:val="000000" w:themeColor="text1"/>
          <w:sz w:val="28"/>
          <w:szCs w:val="28"/>
        </w:rPr>
        <w:t>-</w:t>
      </w:r>
      <w:r w:rsidRPr="00C9012F">
        <w:rPr>
          <w:rStyle w:val="c0"/>
          <w:color w:val="000000" w:themeColor="text1"/>
          <w:sz w:val="28"/>
          <w:szCs w:val="28"/>
        </w:rPr>
        <w:t xml:space="preserve">педагогического и </w:t>
      </w:r>
      <w:proofErr w:type="gramStart"/>
      <w:r w:rsidRPr="00C9012F">
        <w:rPr>
          <w:rStyle w:val="c0"/>
          <w:color w:val="000000" w:themeColor="text1"/>
          <w:sz w:val="28"/>
          <w:szCs w:val="28"/>
        </w:rPr>
        <w:t>медико</w:t>
      </w:r>
      <w:r w:rsidR="00077F28">
        <w:rPr>
          <w:rStyle w:val="c0"/>
          <w:color w:val="000000" w:themeColor="text1"/>
          <w:sz w:val="28"/>
          <w:szCs w:val="28"/>
        </w:rPr>
        <w:t>-</w:t>
      </w:r>
      <w:bookmarkStart w:id="0" w:name="_GoBack"/>
      <w:bookmarkEnd w:id="0"/>
      <w:r w:rsidRPr="00C9012F">
        <w:rPr>
          <w:rStyle w:val="c0"/>
          <w:color w:val="000000" w:themeColor="text1"/>
          <w:sz w:val="28"/>
          <w:szCs w:val="28"/>
        </w:rPr>
        <w:t>социального</w:t>
      </w:r>
      <w:proofErr w:type="gramEnd"/>
      <w:r w:rsidRPr="00C9012F">
        <w:rPr>
          <w:rStyle w:val="c0"/>
          <w:color w:val="000000" w:themeColor="text1"/>
          <w:sz w:val="28"/>
          <w:szCs w:val="28"/>
        </w:rPr>
        <w:t xml:space="preserve"> сопровождения обучающихся, с целью максимальной коррекции недостатков их психофизического развития;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Сегодня в центре внимания - ученик, его личность, неповторимый внутренний мир. Поэтом</w:t>
      </w:r>
      <w:r w:rsidR="00C9012F">
        <w:rPr>
          <w:rStyle w:val="c0"/>
          <w:color w:val="000000" w:themeColor="text1"/>
          <w:sz w:val="28"/>
          <w:szCs w:val="28"/>
        </w:rPr>
        <w:t>у ос</w:t>
      </w:r>
      <w:r w:rsidR="003D4B7F">
        <w:rPr>
          <w:rStyle w:val="c0"/>
          <w:color w:val="000000" w:themeColor="text1"/>
          <w:sz w:val="28"/>
          <w:szCs w:val="28"/>
        </w:rPr>
        <w:t>новная цель современного педагога</w:t>
      </w:r>
      <w:r w:rsidRPr="00C9012F">
        <w:rPr>
          <w:rStyle w:val="c0"/>
          <w:color w:val="000000" w:themeColor="text1"/>
          <w:sz w:val="28"/>
          <w:szCs w:val="28"/>
        </w:rPr>
        <w:t xml:space="preserve"> - выбрать ме</w:t>
      </w:r>
      <w:r w:rsidR="00C9012F">
        <w:rPr>
          <w:rStyle w:val="c0"/>
          <w:color w:val="000000" w:themeColor="text1"/>
          <w:sz w:val="28"/>
          <w:szCs w:val="28"/>
        </w:rPr>
        <w:t>тоды и формы организации воспитательной</w:t>
      </w:r>
      <w:r w:rsidRPr="00C9012F">
        <w:rPr>
          <w:rStyle w:val="c0"/>
          <w:color w:val="000000" w:themeColor="text1"/>
          <w:sz w:val="28"/>
          <w:szCs w:val="28"/>
        </w:rPr>
        <w:t xml:space="preserve"> деятельности учащихся, которые оптимально соответствуют поставленной цели развития и коррекции личности, учащихся с ограниченными возможностями здоровья.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Самые большие возможности для развития предоставляет игровая деятельность.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Психологи доказали: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в игре интенсивно развивается психика,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в игре с максимальной эффективностью работает память, мышление, восприятие,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в игре ребёнок проявляет больше произвольности, он больше запоминает, лучше выполняет задание.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в условиях игры обогащается запас знаний ребёнка о мире.</w:t>
      </w:r>
    </w:p>
    <w:p w:rsidR="00392D2E" w:rsidRPr="00C9012F" w:rsidRDefault="003D4B7F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Значение игры в учебно-воспитательном</w:t>
      </w:r>
      <w:r w:rsidR="00C9012F">
        <w:rPr>
          <w:rStyle w:val="c0"/>
          <w:color w:val="000000" w:themeColor="text1"/>
          <w:sz w:val="28"/>
          <w:szCs w:val="28"/>
        </w:rPr>
        <w:t xml:space="preserve"> процессе не</w:t>
      </w:r>
      <w:r w:rsidR="00392D2E" w:rsidRPr="00C9012F">
        <w:rPr>
          <w:rStyle w:val="c0"/>
          <w:color w:val="000000" w:themeColor="text1"/>
          <w:sz w:val="28"/>
          <w:szCs w:val="28"/>
        </w:rPr>
        <w:t>возможно исчерпать  и оценить только развлекательными возможностями. В том и состоит  ее феномен что, являясь развлечением и отдыхом, она способна перерасти в обучение и творчество.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Игра - школа профессиональной и семейной жизни, школа человеческих отношений.</w:t>
      </w:r>
      <w:r w:rsidRPr="00C9012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В игре нет легко опознаваемого источника знаний, нет о</w:t>
      </w:r>
      <w:r w:rsidR="00C9012F">
        <w:rPr>
          <w:rStyle w:val="c0"/>
          <w:color w:val="000000" w:themeColor="text1"/>
          <w:sz w:val="28"/>
          <w:szCs w:val="28"/>
        </w:rPr>
        <w:t>бучаемого лиц</w:t>
      </w:r>
      <w:r w:rsidR="003D4B7F">
        <w:rPr>
          <w:rStyle w:val="c0"/>
          <w:color w:val="000000" w:themeColor="text1"/>
          <w:sz w:val="28"/>
          <w:szCs w:val="28"/>
        </w:rPr>
        <w:t>а. Процесс обучения</w:t>
      </w:r>
      <w:r w:rsidRPr="00C9012F">
        <w:rPr>
          <w:rStyle w:val="c0"/>
          <w:color w:val="000000" w:themeColor="text1"/>
          <w:sz w:val="28"/>
          <w:szCs w:val="28"/>
        </w:rPr>
        <w:t xml:space="preserve"> развивается на языке действий, учатся и учат все участники игры в результате активных контактов друг с другом. Игровое обучение ненавязчиво.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Место и р</w:t>
      </w:r>
      <w:r w:rsidR="00C9012F">
        <w:rPr>
          <w:rStyle w:val="c0"/>
          <w:color w:val="000000" w:themeColor="text1"/>
          <w:sz w:val="28"/>
          <w:szCs w:val="28"/>
        </w:rPr>
        <w:t>оль игр</w:t>
      </w:r>
      <w:r w:rsidR="003D4B7F">
        <w:rPr>
          <w:rStyle w:val="c0"/>
          <w:color w:val="000000" w:themeColor="text1"/>
          <w:sz w:val="28"/>
          <w:szCs w:val="28"/>
        </w:rPr>
        <w:t>овой технологии в учебно-воспитательном</w:t>
      </w:r>
      <w:r w:rsidRPr="00C9012F">
        <w:rPr>
          <w:rStyle w:val="c0"/>
          <w:color w:val="000000" w:themeColor="text1"/>
          <w:sz w:val="28"/>
          <w:szCs w:val="28"/>
        </w:rPr>
        <w:t xml:space="preserve"> процессе во мног</w:t>
      </w:r>
      <w:r w:rsidR="003D4B7F">
        <w:rPr>
          <w:rStyle w:val="c0"/>
          <w:color w:val="000000" w:themeColor="text1"/>
          <w:sz w:val="28"/>
          <w:szCs w:val="28"/>
        </w:rPr>
        <w:t>ом зависит от понимания педагогом</w:t>
      </w:r>
      <w:r w:rsidRPr="00C9012F">
        <w:rPr>
          <w:rStyle w:val="c0"/>
          <w:color w:val="000000" w:themeColor="text1"/>
          <w:sz w:val="28"/>
          <w:szCs w:val="28"/>
        </w:rPr>
        <w:t xml:space="preserve"> функции и классификации игр.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Функции игры как педагогического феномена: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Развлекательная.</w:t>
      </w:r>
      <w:r w:rsidRPr="00C9012F">
        <w:rPr>
          <w:rStyle w:val="c0"/>
          <w:color w:val="000000" w:themeColor="text1"/>
          <w:sz w:val="28"/>
          <w:szCs w:val="28"/>
        </w:rPr>
        <w:t>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Основная функция игры - развлечь, доставить удовольствие, воодушевить, побудить интерес.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Коммуникативная.</w:t>
      </w:r>
      <w:r w:rsidRPr="00C9012F">
        <w:rPr>
          <w:rStyle w:val="c0"/>
          <w:color w:val="000000" w:themeColor="text1"/>
          <w:sz w:val="28"/>
          <w:szCs w:val="28"/>
        </w:rPr>
        <w:t>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Игра вводит учащихся в реальный контекст сложнейших человеческих отношений, способствует освоению общения.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lastRenderedPageBreak/>
        <w:t>Самореализация в обществе</w:t>
      </w:r>
      <w:r w:rsidRPr="00C9012F">
        <w:rPr>
          <w:rStyle w:val="c0"/>
          <w:color w:val="000000" w:themeColor="text1"/>
          <w:sz w:val="28"/>
          <w:szCs w:val="28"/>
        </w:rPr>
        <w:t>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Игра важна как сфера реализации себя как личности. Именно в этом плане важен сам процесс игры, а не ее результат.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proofErr w:type="spellStart"/>
      <w:r w:rsidRPr="00C9012F">
        <w:rPr>
          <w:rStyle w:val="c0"/>
          <w:b/>
          <w:bCs/>
          <w:color w:val="000000" w:themeColor="text1"/>
          <w:sz w:val="28"/>
          <w:szCs w:val="28"/>
        </w:rPr>
        <w:t>Игротерапевтическая</w:t>
      </w:r>
      <w:proofErr w:type="spellEnd"/>
      <w:r w:rsidRPr="00C9012F">
        <w:rPr>
          <w:rStyle w:val="c0"/>
          <w:b/>
          <w:bCs/>
          <w:color w:val="000000" w:themeColor="text1"/>
          <w:sz w:val="28"/>
          <w:szCs w:val="28"/>
        </w:rPr>
        <w:t>.</w:t>
      </w:r>
      <w:r w:rsidRPr="00C9012F">
        <w:rPr>
          <w:rStyle w:val="c0"/>
          <w:color w:val="000000" w:themeColor="text1"/>
          <w:sz w:val="28"/>
          <w:szCs w:val="28"/>
        </w:rPr>
        <w:t>  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Игра   может   быть   использована   для   преодоления   различных трудностей, возникающих в поведении, в общении с окружающими.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Диагностическая.</w:t>
      </w:r>
      <w:r w:rsidRPr="00C9012F">
        <w:rPr>
          <w:rStyle w:val="c0"/>
          <w:color w:val="000000" w:themeColor="text1"/>
          <w:sz w:val="28"/>
          <w:szCs w:val="28"/>
        </w:rPr>
        <w:t>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Это деликатный, гуманный способ понаблюдать за ребёнком, лучше узнать его интересы и выявить волнующие его проблемы.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Коррекционная.</w:t>
      </w:r>
      <w:r w:rsidRPr="00C9012F">
        <w:rPr>
          <w:rStyle w:val="c0"/>
          <w:color w:val="000000" w:themeColor="text1"/>
          <w:sz w:val="28"/>
          <w:szCs w:val="28"/>
        </w:rPr>
        <w:t> 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Коррекционные игры способны оказать помощь учащимся с отклонением в поведении, помочь справиться с переживаниями, препятствующими их нормальному самочувствию и общению со сверстниками.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Социальная.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Формирования личности, как полноправного члена коллектива.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Классификации педагогических игр.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В первую очередь следует разделить игры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по виду деятельности</w:t>
      </w:r>
      <w:r w:rsidRPr="00C9012F">
        <w:rPr>
          <w:rStyle w:val="c0"/>
          <w:color w:val="000000" w:themeColor="text1"/>
          <w:sz w:val="28"/>
          <w:szCs w:val="28"/>
        </w:rPr>
        <w:t> – физические (двигательные), интеллектуальные, трудовые, социальные и психологические.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По характеру педагогического процесса</w:t>
      </w:r>
      <w:r w:rsidRPr="00C9012F">
        <w:rPr>
          <w:rStyle w:val="c0"/>
          <w:color w:val="000000" w:themeColor="text1"/>
          <w:sz w:val="28"/>
          <w:szCs w:val="28"/>
        </w:rPr>
        <w:t> выделяются следующие группы игр: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обучающие, тренировочные, контролирующие и обобщающие;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познавательные, воспитательные, развивающие;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репродуктивные, продуктивные, творческие;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коммуникативные, диагностические, профориентационные.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По игровой методике</w:t>
      </w:r>
      <w:r w:rsidRPr="00C9012F">
        <w:rPr>
          <w:rStyle w:val="c0"/>
          <w:color w:val="000000" w:themeColor="text1"/>
          <w:sz w:val="28"/>
          <w:szCs w:val="28"/>
        </w:rPr>
        <w:t>: предметные, сюжетные, ролевые, деловые.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t>По игровой среде:</w:t>
      </w:r>
      <w:r w:rsidRPr="00C9012F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с предметами и без предметов, настольные, комнатные.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proofErr w:type="gramStart"/>
      <w:r w:rsidRPr="00C9012F">
        <w:rPr>
          <w:rStyle w:val="c0"/>
          <w:color w:val="000000" w:themeColor="text1"/>
          <w:sz w:val="28"/>
          <w:szCs w:val="28"/>
          <w:u w:val="single"/>
        </w:rPr>
        <w:t>По предметной области:  </w:t>
      </w:r>
      <w:r w:rsidRPr="00C9012F">
        <w:rPr>
          <w:rStyle w:val="c0"/>
          <w:color w:val="000000" w:themeColor="text1"/>
          <w:sz w:val="28"/>
          <w:szCs w:val="28"/>
        </w:rPr>
        <w:t>литературные, математические и т.д.</w:t>
      </w:r>
      <w:proofErr w:type="gramEnd"/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Игра преследует следующие цели: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дидактические:</w:t>
      </w:r>
      <w:r w:rsidRPr="00C9012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расширение кругозора, развитие учебных умений и навыков;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воспитывающие:</w:t>
      </w:r>
      <w:r w:rsidRPr="00C9012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воспитание самостоятельности, воли, сотрудничества, коллективизма, общительности;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развивающие:</w:t>
      </w:r>
      <w:r w:rsidRPr="00C9012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развитие внимания, памяти, речи, умение сравнивать,</w:t>
      </w:r>
      <w:r w:rsidRPr="00C9012F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сопоставлять, развитие мотивации учебной деятельности;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</w:rPr>
        <w:t>социализирующие</w:t>
      </w:r>
      <w:r w:rsidRPr="00C9012F">
        <w:rPr>
          <w:rStyle w:val="c0"/>
          <w:color w:val="000000" w:themeColor="text1"/>
          <w:sz w:val="28"/>
          <w:szCs w:val="28"/>
        </w:rPr>
        <w:t>: приобщение к нормам и ценностям общества.</w:t>
      </w:r>
    </w:p>
    <w:p w:rsidR="00392D2E" w:rsidRPr="00C9012F" w:rsidRDefault="00C9012F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Выбор игры определяется </w:t>
      </w:r>
      <w:r w:rsidR="003D4B7F">
        <w:rPr>
          <w:rStyle w:val="c0"/>
          <w:color w:val="000000" w:themeColor="text1"/>
          <w:sz w:val="28"/>
          <w:szCs w:val="28"/>
        </w:rPr>
        <w:t xml:space="preserve">учебно-воспитательными </w:t>
      </w:r>
      <w:r>
        <w:rPr>
          <w:rStyle w:val="c0"/>
          <w:color w:val="000000" w:themeColor="text1"/>
          <w:sz w:val="28"/>
          <w:szCs w:val="28"/>
        </w:rPr>
        <w:t xml:space="preserve"> целями занятий</w:t>
      </w:r>
      <w:r w:rsidR="00392D2E" w:rsidRPr="00C9012F">
        <w:rPr>
          <w:rStyle w:val="c0"/>
          <w:color w:val="000000" w:themeColor="text1"/>
          <w:sz w:val="28"/>
          <w:szCs w:val="28"/>
        </w:rPr>
        <w:t>. Кроме того, игра должна быть доступна для учащихся, соответствовать их</w:t>
      </w:r>
      <w:r>
        <w:rPr>
          <w:rStyle w:val="c0"/>
          <w:color w:val="000000" w:themeColor="text1"/>
          <w:sz w:val="28"/>
          <w:szCs w:val="28"/>
        </w:rPr>
        <w:t xml:space="preserve"> возрастным особенностям,</w:t>
      </w:r>
      <w:r w:rsidR="00392D2E" w:rsidRPr="00C9012F">
        <w:rPr>
          <w:rStyle w:val="c0"/>
          <w:color w:val="000000" w:themeColor="text1"/>
          <w:sz w:val="28"/>
          <w:szCs w:val="28"/>
        </w:rPr>
        <w:t xml:space="preserve"> потребностям и интересам.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Любая игра должна приносить детям удовольствие, радость.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Игровая ф</w:t>
      </w:r>
      <w:r w:rsidR="00C9012F">
        <w:rPr>
          <w:rStyle w:val="c0"/>
          <w:color w:val="000000" w:themeColor="text1"/>
          <w:sz w:val="28"/>
          <w:szCs w:val="28"/>
        </w:rPr>
        <w:t>орма занятий создается</w:t>
      </w:r>
      <w:r w:rsidRPr="00C9012F">
        <w:rPr>
          <w:rStyle w:val="c0"/>
          <w:color w:val="000000" w:themeColor="text1"/>
          <w:sz w:val="28"/>
          <w:szCs w:val="28"/>
        </w:rPr>
        <w:t xml:space="preserve"> при помощи игровых приемов и ситуаций, выступающих как средство побу</w:t>
      </w:r>
      <w:r w:rsidR="00C9012F">
        <w:rPr>
          <w:rStyle w:val="c0"/>
          <w:color w:val="000000" w:themeColor="text1"/>
          <w:sz w:val="28"/>
          <w:szCs w:val="28"/>
        </w:rPr>
        <w:t>ждения, стимулирования к воспитательной</w:t>
      </w:r>
      <w:r w:rsidRPr="00C9012F">
        <w:rPr>
          <w:rStyle w:val="c0"/>
          <w:color w:val="000000" w:themeColor="text1"/>
          <w:sz w:val="28"/>
          <w:szCs w:val="28"/>
        </w:rPr>
        <w:t xml:space="preserve"> деятельности.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Реализация игровых пр</w:t>
      </w:r>
      <w:r w:rsidR="003D4B7F">
        <w:rPr>
          <w:rStyle w:val="c0"/>
          <w:color w:val="000000" w:themeColor="text1"/>
          <w:sz w:val="28"/>
          <w:szCs w:val="28"/>
        </w:rPr>
        <w:t>иемов и ситуаций на</w:t>
      </w:r>
      <w:r w:rsidR="00C9012F">
        <w:rPr>
          <w:rStyle w:val="c0"/>
          <w:color w:val="000000" w:themeColor="text1"/>
          <w:sz w:val="28"/>
          <w:szCs w:val="28"/>
        </w:rPr>
        <w:t xml:space="preserve"> </w:t>
      </w:r>
      <w:r w:rsidR="003D4B7F">
        <w:rPr>
          <w:rStyle w:val="c0"/>
          <w:color w:val="000000" w:themeColor="text1"/>
          <w:sz w:val="28"/>
          <w:szCs w:val="28"/>
        </w:rPr>
        <w:t>учебно-</w:t>
      </w:r>
      <w:r w:rsidR="00C9012F">
        <w:rPr>
          <w:rStyle w:val="c0"/>
          <w:color w:val="000000" w:themeColor="text1"/>
          <w:sz w:val="28"/>
          <w:szCs w:val="28"/>
        </w:rPr>
        <w:t>воспитательных занятиях</w:t>
      </w:r>
      <w:r w:rsidRPr="00C9012F">
        <w:rPr>
          <w:rStyle w:val="c0"/>
          <w:color w:val="000000" w:themeColor="text1"/>
          <w:sz w:val="28"/>
          <w:szCs w:val="28"/>
        </w:rPr>
        <w:t xml:space="preserve"> происходит по следующим основным</w:t>
      </w:r>
      <w:r w:rsidRPr="00C9012F">
        <w:rPr>
          <w:rStyle w:val="apple-converted-space"/>
          <w:color w:val="000000" w:themeColor="text1"/>
          <w:sz w:val="28"/>
          <w:szCs w:val="28"/>
        </w:rPr>
        <w:t> </w:t>
      </w:r>
      <w:r w:rsidRPr="00C9012F">
        <w:rPr>
          <w:rStyle w:val="c0"/>
          <w:b/>
          <w:bCs/>
          <w:color w:val="000000" w:themeColor="text1"/>
          <w:sz w:val="28"/>
          <w:szCs w:val="28"/>
        </w:rPr>
        <w:t>направлениям: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дидактическая цель ставится перед учащимися в форме игровой задачи;</w:t>
      </w:r>
    </w:p>
    <w:p w:rsidR="00392D2E" w:rsidRPr="00C9012F" w:rsidRDefault="00C9012F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игровая</w:t>
      </w:r>
      <w:r w:rsidR="00392D2E" w:rsidRPr="00C9012F">
        <w:rPr>
          <w:rStyle w:val="c0"/>
          <w:color w:val="000000" w:themeColor="text1"/>
          <w:sz w:val="28"/>
          <w:szCs w:val="28"/>
        </w:rPr>
        <w:t xml:space="preserve"> деятельность подчиняется правилам игры;</w:t>
      </w:r>
    </w:p>
    <w:p w:rsidR="00392D2E" w:rsidRPr="00C9012F" w:rsidRDefault="00C9012F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Я применяю</w:t>
      </w:r>
      <w:r w:rsidR="00392D2E" w:rsidRPr="00C9012F">
        <w:rPr>
          <w:rStyle w:val="c0"/>
          <w:color w:val="000000" w:themeColor="text1"/>
          <w:sz w:val="28"/>
          <w:szCs w:val="28"/>
        </w:rPr>
        <w:t xml:space="preserve"> в своей работе следующие</w:t>
      </w:r>
      <w:r w:rsidR="00392D2E" w:rsidRPr="00C9012F">
        <w:rPr>
          <w:rStyle w:val="apple-converted-space"/>
          <w:color w:val="000000" w:themeColor="text1"/>
          <w:sz w:val="28"/>
          <w:szCs w:val="28"/>
        </w:rPr>
        <w:t> </w:t>
      </w:r>
      <w:r w:rsidR="00392D2E" w:rsidRPr="00C9012F">
        <w:rPr>
          <w:rStyle w:val="c0"/>
          <w:b/>
          <w:bCs/>
          <w:color w:val="000000" w:themeColor="text1"/>
          <w:sz w:val="28"/>
          <w:szCs w:val="28"/>
        </w:rPr>
        <w:t>игровые приемы: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  <w:u w:val="single"/>
        </w:rPr>
        <w:lastRenderedPageBreak/>
        <w:t>Игры-забавы:</w:t>
      </w:r>
      <w:r w:rsidR="00C9012F">
        <w:rPr>
          <w:rStyle w:val="c0"/>
          <w:color w:val="000000" w:themeColor="text1"/>
          <w:sz w:val="28"/>
          <w:szCs w:val="28"/>
        </w:rPr>
        <w:t> и</w:t>
      </w:r>
      <w:r w:rsidRPr="00C9012F">
        <w:rPr>
          <w:rStyle w:val="c0"/>
          <w:color w:val="000000" w:themeColor="text1"/>
          <w:sz w:val="28"/>
          <w:szCs w:val="28"/>
        </w:rPr>
        <w:t xml:space="preserve">митация движений, звуков </w:t>
      </w:r>
      <w:r w:rsidR="00C9012F">
        <w:rPr>
          <w:rStyle w:val="c0"/>
          <w:color w:val="000000" w:themeColor="text1"/>
          <w:sz w:val="28"/>
          <w:szCs w:val="28"/>
        </w:rPr>
        <w:t xml:space="preserve">- </w:t>
      </w:r>
      <w:r w:rsidRPr="00C9012F">
        <w:rPr>
          <w:rStyle w:val="c0"/>
          <w:color w:val="000000" w:themeColor="text1"/>
          <w:sz w:val="28"/>
          <w:szCs w:val="28"/>
        </w:rPr>
        <w:t>стимулирует создание образовательных представлений, которые ложатся в основу формирования ролевого поведения.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После письменных заданий</w:t>
      </w:r>
      <w:r w:rsidR="00C9012F">
        <w:rPr>
          <w:rStyle w:val="c0"/>
          <w:color w:val="000000" w:themeColor="text1"/>
          <w:sz w:val="28"/>
          <w:szCs w:val="28"/>
        </w:rPr>
        <w:t xml:space="preserve"> (во время самоподготовки)</w:t>
      </w:r>
      <w:r w:rsidRPr="00C9012F">
        <w:rPr>
          <w:rStyle w:val="c0"/>
          <w:color w:val="000000" w:themeColor="text1"/>
          <w:sz w:val="28"/>
          <w:szCs w:val="28"/>
        </w:rPr>
        <w:t xml:space="preserve"> в качестве снимающей напряжение паузы и для развития зрительно-дви</w:t>
      </w:r>
      <w:r w:rsidR="00C9012F">
        <w:rPr>
          <w:rStyle w:val="c0"/>
          <w:color w:val="000000" w:themeColor="text1"/>
          <w:sz w:val="28"/>
          <w:szCs w:val="28"/>
        </w:rPr>
        <w:t>гательной координации использую</w:t>
      </w:r>
      <w:r w:rsidRPr="00C9012F">
        <w:rPr>
          <w:rStyle w:val="apple-converted-space"/>
          <w:color w:val="000000" w:themeColor="text1"/>
          <w:sz w:val="28"/>
          <w:szCs w:val="28"/>
        </w:rPr>
        <w:t> </w:t>
      </w:r>
      <w:r w:rsidR="00C9012F">
        <w:rPr>
          <w:rStyle w:val="apple-converted-space"/>
          <w:color w:val="000000" w:themeColor="text1"/>
          <w:sz w:val="28"/>
          <w:szCs w:val="28"/>
        </w:rPr>
        <w:t xml:space="preserve">- </w:t>
      </w:r>
      <w:r w:rsidR="00C9012F">
        <w:rPr>
          <w:rStyle w:val="c0"/>
          <w:color w:val="000000" w:themeColor="text1"/>
          <w:sz w:val="28"/>
          <w:szCs w:val="28"/>
          <w:u w:val="single"/>
        </w:rPr>
        <w:t>п</w:t>
      </w:r>
      <w:r w:rsidRPr="00C9012F">
        <w:rPr>
          <w:rStyle w:val="c0"/>
          <w:color w:val="000000" w:themeColor="text1"/>
          <w:sz w:val="28"/>
          <w:szCs w:val="28"/>
          <w:u w:val="single"/>
        </w:rPr>
        <w:t>альчиковые игры</w:t>
      </w:r>
      <w:r w:rsidR="00C9012F">
        <w:rPr>
          <w:rStyle w:val="c0"/>
          <w:color w:val="000000" w:themeColor="text1"/>
          <w:sz w:val="28"/>
          <w:szCs w:val="28"/>
          <w:u w:val="single"/>
        </w:rPr>
        <w:t>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Если необходимо проделать много одн</w:t>
      </w:r>
      <w:r w:rsidR="00C9012F">
        <w:rPr>
          <w:rStyle w:val="c0"/>
          <w:color w:val="000000" w:themeColor="text1"/>
          <w:sz w:val="28"/>
          <w:szCs w:val="28"/>
        </w:rPr>
        <w:t>ообразных упражнений, использую</w:t>
      </w:r>
      <w:r w:rsidRPr="00C9012F">
        <w:rPr>
          <w:rStyle w:val="c0"/>
          <w:color w:val="000000" w:themeColor="text1"/>
          <w:sz w:val="28"/>
          <w:szCs w:val="28"/>
        </w:rPr>
        <w:t xml:space="preserve"> приём</w:t>
      </w:r>
      <w:r w:rsidR="00C9012F">
        <w:rPr>
          <w:rStyle w:val="c0"/>
          <w:color w:val="000000" w:themeColor="text1"/>
          <w:sz w:val="28"/>
          <w:szCs w:val="28"/>
        </w:rPr>
        <w:t xml:space="preserve"> - </w:t>
      </w:r>
      <w:r w:rsidR="00C9012F">
        <w:rPr>
          <w:rStyle w:val="c0"/>
          <w:color w:val="000000" w:themeColor="text1"/>
          <w:sz w:val="28"/>
          <w:szCs w:val="28"/>
          <w:u w:val="single"/>
        </w:rPr>
        <w:t>«п</w:t>
      </w:r>
      <w:r w:rsidRPr="00C9012F">
        <w:rPr>
          <w:rStyle w:val="c0"/>
          <w:color w:val="000000" w:themeColor="text1"/>
          <w:sz w:val="28"/>
          <w:szCs w:val="28"/>
          <w:u w:val="single"/>
        </w:rPr>
        <w:t>ривлекательная цель».</w:t>
      </w:r>
      <w:r w:rsidRPr="00C9012F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C9012F">
        <w:rPr>
          <w:rStyle w:val="c0"/>
          <w:color w:val="000000" w:themeColor="text1"/>
          <w:sz w:val="28"/>
          <w:szCs w:val="28"/>
        </w:rPr>
        <w:t> Детям может быть поставлена цель - помочь сказочному герою и т.д.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b/>
          <w:bCs/>
          <w:color w:val="000000" w:themeColor="text1"/>
          <w:sz w:val="28"/>
          <w:szCs w:val="28"/>
          <w:u w:val="single"/>
        </w:rPr>
        <w:t>Вывод: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в игре активно обогащается и разв</w:t>
      </w:r>
      <w:r w:rsidR="003D4B7F">
        <w:rPr>
          <w:rStyle w:val="c0"/>
          <w:color w:val="000000" w:themeColor="text1"/>
          <w:sz w:val="28"/>
          <w:szCs w:val="28"/>
        </w:rPr>
        <w:t>ивается словарь школьника с ОВЗ,</w:t>
      </w:r>
      <w:r w:rsidRPr="00C9012F">
        <w:rPr>
          <w:rStyle w:val="c0"/>
          <w:color w:val="000000" w:themeColor="text1"/>
          <w:sz w:val="28"/>
          <w:szCs w:val="28"/>
        </w:rPr>
        <w:t xml:space="preserve"> формирует правильное отношение к явлениям общественной жизни, природе, предметах, окружающего мира;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систематизирует и углубляет знания о людях разных профессий и национальностей, представление о трудовой деятельности;</w:t>
      </w:r>
    </w:p>
    <w:p w:rsidR="00392D2E" w:rsidRPr="00C9012F" w:rsidRDefault="00392D2E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 w:rsidRPr="00C9012F">
        <w:rPr>
          <w:rStyle w:val="c0"/>
          <w:color w:val="000000" w:themeColor="text1"/>
          <w:sz w:val="28"/>
          <w:szCs w:val="28"/>
        </w:rPr>
        <w:t>- игра помогает детям приспособиться к окружающему миру, сформировать потребность ребенка воздействовать на мир, стать «хозяином» своей деятельности.</w:t>
      </w:r>
    </w:p>
    <w:p w:rsidR="00392D2E" w:rsidRPr="00C9012F" w:rsidRDefault="003D4B7F" w:rsidP="00AF4B7E">
      <w:pPr>
        <w:pStyle w:val="c2"/>
        <w:spacing w:before="0" w:beforeAutospacing="0" w:after="0" w:afterAutospacing="0" w:line="270" w:lineRule="atLeast"/>
        <w:ind w:firstLine="568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с</w:t>
      </w:r>
      <w:r w:rsidR="00392D2E" w:rsidRPr="00C9012F">
        <w:rPr>
          <w:rStyle w:val="c0"/>
          <w:color w:val="000000" w:themeColor="text1"/>
          <w:sz w:val="28"/>
          <w:szCs w:val="28"/>
        </w:rPr>
        <w:t>ущность игры заключается в том, что в ней важен не результат, а сам процесс, переживаний, связанный с игровыми действиями.</w:t>
      </w:r>
    </w:p>
    <w:p w:rsidR="00FC2868" w:rsidRPr="00C9012F" w:rsidRDefault="00FC2868" w:rsidP="00AF4B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2868" w:rsidRPr="00C9012F" w:rsidSect="00AF4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E"/>
    <w:rsid w:val="00077F28"/>
    <w:rsid w:val="00277936"/>
    <w:rsid w:val="002A68D6"/>
    <w:rsid w:val="003353EE"/>
    <w:rsid w:val="00392D2E"/>
    <w:rsid w:val="003D4B7F"/>
    <w:rsid w:val="004733E9"/>
    <w:rsid w:val="004F19CB"/>
    <w:rsid w:val="006D3EF3"/>
    <w:rsid w:val="007C36F4"/>
    <w:rsid w:val="009851E5"/>
    <w:rsid w:val="009E6E7F"/>
    <w:rsid w:val="00AF1B8E"/>
    <w:rsid w:val="00AF4B7E"/>
    <w:rsid w:val="00C9012F"/>
    <w:rsid w:val="00F22AC8"/>
    <w:rsid w:val="00FC2868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2D2E"/>
  </w:style>
  <w:style w:type="paragraph" w:customStyle="1" w:styleId="c13">
    <w:name w:val="c13"/>
    <w:basedOn w:val="a"/>
    <w:rsid w:val="003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2D2E"/>
  </w:style>
  <w:style w:type="paragraph" w:customStyle="1" w:styleId="c13">
    <w:name w:val="c13"/>
    <w:basedOn w:val="a"/>
    <w:rsid w:val="003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</cp:lastModifiedBy>
  <cp:revision>2</cp:revision>
  <cp:lastPrinted>2018-03-29T18:33:00Z</cp:lastPrinted>
  <dcterms:created xsi:type="dcterms:W3CDTF">2021-10-06T17:09:00Z</dcterms:created>
  <dcterms:modified xsi:type="dcterms:W3CDTF">2021-10-06T17:09:00Z</dcterms:modified>
</cp:coreProperties>
</file>